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98C5CEA" w:rsidR="00F474A1" w:rsidRDefault="4FA2C954" w:rsidP="3D499109">
      <w:pPr>
        <w:rPr>
          <w:noProof/>
        </w:rPr>
      </w:pPr>
      <w:r>
        <w:rPr>
          <w:noProof/>
        </w:rPr>
        <w:drawing>
          <wp:inline distT="0" distB="0" distL="0" distR="0" wp14:anchorId="6B0EF33B" wp14:editId="787B9EEA">
            <wp:extent cx="6624905" cy="1052830"/>
            <wp:effectExtent l="0" t="0" r="5080" b="0"/>
            <wp:docPr id="1846745469" name="Picture 184674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561" cy="105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53F78" w14:textId="07F0BCDB" w:rsidR="002C10B7" w:rsidRDefault="002C10B7" w:rsidP="002C10B7">
      <w:pPr>
        <w:rPr>
          <w:noProof/>
        </w:rPr>
      </w:pPr>
    </w:p>
    <w:p w14:paraId="20BD6CF9" w14:textId="039F1E5E" w:rsidR="002C10B7" w:rsidRPr="009410FF" w:rsidRDefault="1F00E002" w:rsidP="002C10B7">
      <w:pPr>
        <w:tabs>
          <w:tab w:val="left" w:pos="5350"/>
          <w:tab w:val="left" w:pos="5420"/>
        </w:tabs>
        <w:rPr>
          <w:b/>
          <w:bCs/>
          <w:sz w:val="36"/>
          <w:szCs w:val="36"/>
        </w:rPr>
      </w:pPr>
      <w:r w:rsidRPr="0FA828C5">
        <w:rPr>
          <w:b/>
          <w:bCs/>
          <w:sz w:val="36"/>
          <w:szCs w:val="36"/>
        </w:rPr>
        <w:t>BOARD OF STUDIES</w:t>
      </w:r>
      <w:r w:rsidR="003119BB" w:rsidRPr="0FA828C5">
        <w:rPr>
          <w:b/>
          <w:bCs/>
          <w:sz w:val="36"/>
          <w:szCs w:val="36"/>
        </w:rPr>
        <w:t xml:space="preserve"> - </w:t>
      </w:r>
      <w:r w:rsidR="002C10B7" w:rsidRPr="0FA828C5">
        <w:rPr>
          <w:b/>
          <w:bCs/>
          <w:sz w:val="32"/>
          <w:szCs w:val="32"/>
        </w:rPr>
        <w:t>TERMS OF REFERENCE</w:t>
      </w:r>
    </w:p>
    <w:p w14:paraId="61C7AF2D" w14:textId="77777777" w:rsidR="003119BB" w:rsidRDefault="003119BB" w:rsidP="002C10B7">
      <w:pPr>
        <w:tabs>
          <w:tab w:val="left" w:pos="5350"/>
          <w:tab w:val="left" w:pos="5420"/>
        </w:tabs>
        <w:rPr>
          <w:sz w:val="32"/>
          <w:szCs w:val="32"/>
        </w:rPr>
      </w:pPr>
    </w:p>
    <w:p w14:paraId="2A127259" w14:textId="6F05B91C" w:rsidR="003119BB" w:rsidRPr="009410FF" w:rsidRDefault="002C10B7" w:rsidP="003119BB">
      <w:pPr>
        <w:tabs>
          <w:tab w:val="left" w:pos="5350"/>
          <w:tab w:val="left" w:pos="5420"/>
        </w:tabs>
        <w:rPr>
          <w:b/>
          <w:bCs/>
          <w:sz w:val="24"/>
          <w:szCs w:val="24"/>
        </w:rPr>
      </w:pPr>
      <w:r w:rsidRPr="009410FF">
        <w:rPr>
          <w:b/>
          <w:bCs/>
          <w:sz w:val="28"/>
          <w:szCs w:val="28"/>
        </w:rPr>
        <w:t>PURPOSE</w:t>
      </w:r>
    </w:p>
    <w:p w14:paraId="23B603B9" w14:textId="68D492E0" w:rsidR="002C10B7" w:rsidRDefault="003119BB" w:rsidP="00F55281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To </w:t>
      </w:r>
      <w:r w:rsidR="715B2442" w:rsidRPr="0FA828C5">
        <w:rPr>
          <w:sz w:val="24"/>
          <w:szCs w:val="24"/>
        </w:rPr>
        <w:t>provide advice to the D</w:t>
      </w:r>
      <w:r w:rsidR="00D15959">
        <w:rPr>
          <w:sz w:val="24"/>
          <w:szCs w:val="24"/>
        </w:rPr>
        <w:t>irector</w:t>
      </w:r>
      <w:r w:rsidR="715B2442" w:rsidRPr="0FA828C5">
        <w:rPr>
          <w:sz w:val="24"/>
          <w:szCs w:val="24"/>
        </w:rPr>
        <w:t xml:space="preserve"> and Academic Advisory Board on matters related to the academic </w:t>
      </w:r>
      <w:proofErr w:type="spellStart"/>
      <w:r w:rsidR="715B2442" w:rsidRPr="0FA828C5">
        <w:rPr>
          <w:sz w:val="24"/>
          <w:szCs w:val="24"/>
        </w:rPr>
        <w:t>programmes</w:t>
      </w:r>
      <w:proofErr w:type="spellEnd"/>
      <w:r w:rsidR="715B2442" w:rsidRPr="0FA828C5">
        <w:rPr>
          <w:sz w:val="24"/>
          <w:szCs w:val="24"/>
        </w:rPr>
        <w:t xml:space="preserve"> of Catholic Theological College (CTC)</w:t>
      </w:r>
      <w:r w:rsidR="00D15959">
        <w:rPr>
          <w:sz w:val="24"/>
          <w:szCs w:val="24"/>
        </w:rPr>
        <w:t>.</w:t>
      </w:r>
    </w:p>
    <w:p w14:paraId="2EDE75C6" w14:textId="5920A65C" w:rsidR="002C10B7" w:rsidRDefault="715B2442" w:rsidP="00F55281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To identify issues, review feedback related to courses and </w:t>
      </w:r>
      <w:proofErr w:type="spellStart"/>
      <w:r w:rsidRPr="0FA828C5">
        <w:rPr>
          <w:sz w:val="24"/>
          <w:szCs w:val="24"/>
        </w:rPr>
        <w:t>programmes</w:t>
      </w:r>
      <w:proofErr w:type="spellEnd"/>
      <w:r w:rsidRPr="0FA828C5">
        <w:rPr>
          <w:sz w:val="24"/>
          <w:szCs w:val="24"/>
        </w:rPr>
        <w:t>, and consider how these can be addressed</w:t>
      </w:r>
      <w:r w:rsidR="00D15959">
        <w:rPr>
          <w:sz w:val="24"/>
          <w:szCs w:val="24"/>
        </w:rPr>
        <w:t>.</w:t>
      </w:r>
    </w:p>
    <w:p w14:paraId="2C521915" w14:textId="549AF54E" w:rsidR="002C10B7" w:rsidRDefault="715B2442" w:rsidP="00F55281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To consider ways to ens</w:t>
      </w:r>
      <w:r w:rsidR="1C1FA8D5" w:rsidRPr="0FA828C5">
        <w:rPr>
          <w:sz w:val="24"/>
          <w:szCs w:val="24"/>
        </w:rPr>
        <w:t>u</w:t>
      </w:r>
      <w:r w:rsidRPr="0FA828C5">
        <w:rPr>
          <w:sz w:val="24"/>
          <w:szCs w:val="24"/>
        </w:rPr>
        <w:t xml:space="preserve">re students and staff are well supported in their academic pursuits, including with the services offered by the </w:t>
      </w:r>
      <w:r w:rsidR="62E02621" w:rsidRPr="0FA828C5">
        <w:rPr>
          <w:sz w:val="24"/>
          <w:szCs w:val="24"/>
        </w:rPr>
        <w:t>l</w:t>
      </w:r>
      <w:r w:rsidRPr="0FA828C5">
        <w:rPr>
          <w:sz w:val="24"/>
          <w:szCs w:val="24"/>
        </w:rPr>
        <w:t>ibrary, ESOL</w:t>
      </w:r>
      <w:r w:rsidR="6EB80ACE" w:rsidRPr="0FA828C5">
        <w:rPr>
          <w:sz w:val="24"/>
          <w:szCs w:val="24"/>
        </w:rPr>
        <w:t xml:space="preserve"> and student support</w:t>
      </w:r>
      <w:r w:rsidR="00D15959">
        <w:rPr>
          <w:sz w:val="24"/>
          <w:szCs w:val="24"/>
        </w:rPr>
        <w:t>.</w:t>
      </w:r>
    </w:p>
    <w:p w14:paraId="5A72D8F8" w14:textId="57C1A207" w:rsidR="002C10B7" w:rsidRDefault="715B2442" w:rsidP="00F55281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To consider course and </w:t>
      </w:r>
      <w:proofErr w:type="spellStart"/>
      <w:r w:rsidRPr="0FA828C5">
        <w:rPr>
          <w:sz w:val="24"/>
          <w:szCs w:val="24"/>
        </w:rPr>
        <w:t>programme</w:t>
      </w:r>
      <w:proofErr w:type="spellEnd"/>
      <w:r w:rsidRPr="0FA828C5">
        <w:rPr>
          <w:sz w:val="24"/>
          <w:szCs w:val="24"/>
        </w:rPr>
        <w:t xml:space="preserve"> development, based on evaluations, feedback and horizon scanning</w:t>
      </w:r>
      <w:r w:rsidR="00D15959">
        <w:rPr>
          <w:sz w:val="24"/>
          <w:szCs w:val="24"/>
        </w:rPr>
        <w:t>.</w:t>
      </w:r>
    </w:p>
    <w:p w14:paraId="0C382943" w14:textId="2C168B3C" w:rsidR="002C10B7" w:rsidRDefault="715B2442" w:rsidP="00F55281">
      <w:pPr>
        <w:pStyle w:val="ListParagraph"/>
        <w:numPr>
          <w:ilvl w:val="0"/>
          <w:numId w:val="1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To consider any matters deleg</w:t>
      </w:r>
      <w:r w:rsidR="2CA12B39" w:rsidRPr="0FA828C5">
        <w:rPr>
          <w:sz w:val="24"/>
          <w:szCs w:val="24"/>
        </w:rPr>
        <w:t>at</w:t>
      </w:r>
      <w:r w:rsidRPr="0FA828C5">
        <w:rPr>
          <w:sz w:val="24"/>
          <w:szCs w:val="24"/>
        </w:rPr>
        <w:t>ed to it by the Academ</w:t>
      </w:r>
      <w:r w:rsidR="31964276" w:rsidRPr="0FA828C5">
        <w:rPr>
          <w:sz w:val="24"/>
          <w:szCs w:val="24"/>
        </w:rPr>
        <w:t>i</w:t>
      </w:r>
      <w:r w:rsidRPr="0FA828C5">
        <w:rPr>
          <w:sz w:val="24"/>
          <w:szCs w:val="24"/>
        </w:rPr>
        <w:t>c Advisory Board</w:t>
      </w:r>
      <w:r w:rsidR="57D0BF14" w:rsidRPr="0FA828C5">
        <w:rPr>
          <w:sz w:val="24"/>
          <w:szCs w:val="24"/>
        </w:rPr>
        <w:t>. This may include policy review.</w:t>
      </w:r>
    </w:p>
    <w:p w14:paraId="6ACD2C42" w14:textId="77777777" w:rsidR="001B0348" w:rsidRPr="00F55281" w:rsidRDefault="001B0348" w:rsidP="001B0348">
      <w:pPr>
        <w:pStyle w:val="ListParagraph"/>
        <w:tabs>
          <w:tab w:val="left" w:pos="5350"/>
          <w:tab w:val="left" w:pos="5420"/>
        </w:tabs>
        <w:rPr>
          <w:sz w:val="24"/>
          <w:szCs w:val="24"/>
        </w:rPr>
      </w:pPr>
    </w:p>
    <w:p w14:paraId="3D8EFBA4" w14:textId="5499FFD4" w:rsidR="002C10B7" w:rsidRPr="009410FF" w:rsidRDefault="002C10B7" w:rsidP="002C10B7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>MEMBERSHIP</w:t>
      </w:r>
    </w:p>
    <w:p w14:paraId="2D7EB94B" w14:textId="08FA3906" w:rsidR="002C10B7" w:rsidRPr="00B905BA" w:rsidRDefault="43FA8EF8" w:rsidP="00B905BA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D</w:t>
      </w:r>
      <w:r w:rsidR="00D15959">
        <w:rPr>
          <w:sz w:val="24"/>
          <w:szCs w:val="24"/>
        </w:rPr>
        <w:t>irector CTC</w:t>
      </w:r>
      <w:r w:rsidRPr="0FA828C5">
        <w:rPr>
          <w:sz w:val="24"/>
          <w:szCs w:val="24"/>
        </w:rPr>
        <w:t xml:space="preserve"> (Chair)</w:t>
      </w:r>
    </w:p>
    <w:p w14:paraId="6B4AF74E" w14:textId="3FEC599C" w:rsidR="002C10B7" w:rsidRPr="005318EE" w:rsidRDefault="43FA8EF8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Dean Level 7</w:t>
      </w:r>
    </w:p>
    <w:p w14:paraId="085E8BD9" w14:textId="15297546" w:rsidR="002C10B7" w:rsidRPr="005318EE" w:rsidRDefault="43FA8EF8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Dean Level 5/6</w:t>
      </w:r>
    </w:p>
    <w:p w14:paraId="4E08E289" w14:textId="2FD257DB" w:rsidR="002C10B7" w:rsidRPr="005318EE" w:rsidRDefault="43FA8EF8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Librarian</w:t>
      </w:r>
    </w:p>
    <w:p w14:paraId="3E5EA45A" w14:textId="23B2A808" w:rsidR="002C10B7" w:rsidRPr="005318EE" w:rsidRDefault="009F324A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2D5CF000" w:rsidRPr="0FA828C5">
        <w:rPr>
          <w:sz w:val="24"/>
          <w:szCs w:val="24"/>
        </w:rPr>
        <w:t xml:space="preserve"> </w:t>
      </w:r>
      <w:r w:rsidR="43FA8EF8" w:rsidRPr="0FA828C5">
        <w:rPr>
          <w:sz w:val="24"/>
          <w:szCs w:val="24"/>
        </w:rPr>
        <w:t>academic staff representatives</w:t>
      </w:r>
    </w:p>
    <w:p w14:paraId="08112B6C" w14:textId="10E9EDBF" w:rsidR="002C10B7" w:rsidRPr="005318EE" w:rsidRDefault="009F324A" w:rsidP="002C10B7">
      <w:pPr>
        <w:pStyle w:val="ListParagraph"/>
        <w:numPr>
          <w:ilvl w:val="0"/>
          <w:numId w:val="3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44EDB166" w:rsidRPr="0FA828C5">
        <w:rPr>
          <w:sz w:val="24"/>
          <w:szCs w:val="24"/>
        </w:rPr>
        <w:t xml:space="preserve"> s</w:t>
      </w:r>
      <w:r w:rsidR="43FA8EF8" w:rsidRPr="0FA828C5">
        <w:rPr>
          <w:sz w:val="24"/>
          <w:szCs w:val="24"/>
        </w:rPr>
        <w:t xml:space="preserve">tudent representative </w:t>
      </w:r>
    </w:p>
    <w:p w14:paraId="78283D24" w14:textId="3218F5B1" w:rsidR="002C10B7" w:rsidRDefault="43FA8EF8" w:rsidP="0FA828C5">
      <w:p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The Chief Executive has a standing invitation to attend with speaking rights, to receive or provide information and advice. </w:t>
      </w:r>
    </w:p>
    <w:p w14:paraId="6B47CD5F" w14:textId="1067925A" w:rsidR="002C10B7" w:rsidRDefault="002C10B7" w:rsidP="002C10B7">
      <w:p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Academic staff a</w:t>
      </w:r>
      <w:r w:rsidR="154F0534" w:rsidRPr="0FA828C5">
        <w:rPr>
          <w:sz w:val="24"/>
          <w:szCs w:val="24"/>
        </w:rPr>
        <w:t xml:space="preserve">nd student representatives </w:t>
      </w:r>
      <w:r w:rsidRPr="0FA828C5">
        <w:rPr>
          <w:sz w:val="24"/>
          <w:szCs w:val="24"/>
        </w:rPr>
        <w:t>appointed by the D</w:t>
      </w:r>
      <w:r w:rsidR="00D15959">
        <w:rPr>
          <w:sz w:val="24"/>
          <w:szCs w:val="24"/>
        </w:rPr>
        <w:t>irector</w:t>
      </w:r>
      <w:r w:rsidR="00216BFF" w:rsidRPr="0FA828C5">
        <w:rPr>
          <w:sz w:val="24"/>
          <w:szCs w:val="24"/>
        </w:rPr>
        <w:t xml:space="preserve"> (after </w:t>
      </w:r>
      <w:r w:rsidR="000273DF" w:rsidRPr="0FA828C5">
        <w:rPr>
          <w:sz w:val="24"/>
          <w:szCs w:val="24"/>
        </w:rPr>
        <w:t xml:space="preserve">consultation with </w:t>
      </w:r>
      <w:r w:rsidR="005318EE" w:rsidRPr="0FA828C5">
        <w:rPr>
          <w:sz w:val="24"/>
          <w:szCs w:val="24"/>
        </w:rPr>
        <w:t>key staff</w:t>
      </w:r>
      <w:r w:rsidR="0084109C" w:rsidRPr="0FA828C5">
        <w:rPr>
          <w:sz w:val="24"/>
          <w:szCs w:val="24"/>
        </w:rPr>
        <w:t>)</w:t>
      </w:r>
      <w:r w:rsidR="4D8D5401" w:rsidRPr="0FA828C5">
        <w:rPr>
          <w:sz w:val="24"/>
          <w:szCs w:val="24"/>
        </w:rPr>
        <w:t>, and expressions of interest from staff and students will be called annually.</w:t>
      </w:r>
      <w:r w:rsidR="2096CBF4" w:rsidRPr="0FA828C5">
        <w:rPr>
          <w:sz w:val="24"/>
          <w:szCs w:val="24"/>
        </w:rPr>
        <w:t xml:space="preserve"> </w:t>
      </w:r>
      <w:r w:rsidRPr="0FA828C5">
        <w:rPr>
          <w:sz w:val="24"/>
          <w:szCs w:val="24"/>
        </w:rPr>
        <w:t xml:space="preserve">Appointment terms are </w:t>
      </w:r>
      <w:r w:rsidR="566A4BD5" w:rsidRPr="0FA828C5">
        <w:rPr>
          <w:sz w:val="24"/>
          <w:szCs w:val="24"/>
        </w:rPr>
        <w:t>one</w:t>
      </w:r>
      <w:r w:rsidRPr="0FA828C5">
        <w:rPr>
          <w:sz w:val="24"/>
          <w:szCs w:val="24"/>
        </w:rPr>
        <w:t xml:space="preserve"> year, and representatives may serve up to </w:t>
      </w:r>
      <w:r w:rsidR="2490B277" w:rsidRPr="0FA828C5">
        <w:rPr>
          <w:sz w:val="24"/>
          <w:szCs w:val="24"/>
        </w:rPr>
        <w:t>3</w:t>
      </w:r>
      <w:r w:rsidRPr="0FA828C5">
        <w:rPr>
          <w:sz w:val="24"/>
          <w:szCs w:val="24"/>
        </w:rPr>
        <w:t xml:space="preserve"> years in succession. </w:t>
      </w:r>
    </w:p>
    <w:p w14:paraId="375CFF49" w14:textId="1F67B4EB" w:rsidR="00BC748F" w:rsidRPr="00BC748F" w:rsidRDefault="00BC748F" w:rsidP="00BC748F">
      <w:pPr>
        <w:tabs>
          <w:tab w:val="left" w:pos="5350"/>
          <w:tab w:val="left" w:pos="5420"/>
        </w:tabs>
        <w:rPr>
          <w:sz w:val="24"/>
          <w:szCs w:val="24"/>
        </w:rPr>
      </w:pPr>
      <w:r w:rsidRPr="00BC748F">
        <w:rPr>
          <w:sz w:val="24"/>
          <w:szCs w:val="24"/>
        </w:rPr>
        <w:t xml:space="preserve">Members should read and abide by the </w:t>
      </w:r>
      <w:proofErr w:type="spellStart"/>
      <w:r w:rsidRPr="00BC748F">
        <w:rPr>
          <w:sz w:val="24"/>
          <w:szCs w:val="24"/>
        </w:rPr>
        <w:t>Te</w:t>
      </w:r>
      <w:proofErr w:type="spellEnd"/>
      <w:r w:rsidRPr="00BC748F">
        <w:rPr>
          <w:sz w:val="24"/>
          <w:szCs w:val="24"/>
        </w:rPr>
        <w:t xml:space="preserve"> Kupenga Code of Conduct, </w:t>
      </w:r>
      <w:r w:rsidR="00D15959" w:rsidRPr="00BC748F">
        <w:rPr>
          <w:sz w:val="24"/>
          <w:szCs w:val="24"/>
        </w:rPr>
        <w:t>always acting in good faith</w:t>
      </w:r>
      <w:r>
        <w:rPr>
          <w:sz w:val="24"/>
          <w:szCs w:val="24"/>
        </w:rPr>
        <w:t>.</w:t>
      </w:r>
    </w:p>
    <w:p w14:paraId="09BCC276" w14:textId="77777777" w:rsidR="00BC748F" w:rsidRDefault="00BC748F" w:rsidP="002C10B7">
      <w:pPr>
        <w:tabs>
          <w:tab w:val="left" w:pos="5350"/>
          <w:tab w:val="left" w:pos="5420"/>
        </w:tabs>
        <w:rPr>
          <w:sz w:val="24"/>
          <w:szCs w:val="24"/>
        </w:rPr>
      </w:pPr>
    </w:p>
    <w:p w14:paraId="12A8FC81" w14:textId="77777777" w:rsidR="00BC748F" w:rsidRDefault="00BC748F" w:rsidP="009410FF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</w:p>
    <w:p w14:paraId="73F60C5E" w14:textId="5C610FD3" w:rsidR="002C10B7" w:rsidRPr="009410FF" w:rsidRDefault="002C10B7" w:rsidP="009410FF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>MEETINGS</w:t>
      </w:r>
      <w:r w:rsidR="009410FF">
        <w:rPr>
          <w:b/>
          <w:bCs/>
          <w:sz w:val="28"/>
          <w:szCs w:val="28"/>
        </w:rPr>
        <w:t xml:space="preserve"> &amp; MINUTES</w:t>
      </w:r>
    </w:p>
    <w:p w14:paraId="2D6F6365" w14:textId="695456B7" w:rsidR="005E74C9" w:rsidRPr="009410FF" w:rsidRDefault="33465CFE" w:rsidP="0FA828C5">
      <w:pPr>
        <w:pStyle w:val="ListParagraph"/>
        <w:numPr>
          <w:ilvl w:val="0"/>
          <w:numId w:val="8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There will be a minimum of </w:t>
      </w:r>
      <w:r w:rsidR="009F324A">
        <w:rPr>
          <w:sz w:val="24"/>
          <w:szCs w:val="24"/>
        </w:rPr>
        <w:t>3</w:t>
      </w:r>
      <w:r w:rsidRPr="0FA828C5">
        <w:rPr>
          <w:sz w:val="24"/>
          <w:szCs w:val="24"/>
        </w:rPr>
        <w:t xml:space="preserve"> meetings per year</w:t>
      </w:r>
      <w:r w:rsidR="00D15959">
        <w:rPr>
          <w:sz w:val="24"/>
          <w:szCs w:val="24"/>
        </w:rPr>
        <w:t>.</w:t>
      </w:r>
    </w:p>
    <w:p w14:paraId="1B04F1EB" w14:textId="1CE6A967" w:rsidR="002C10B7" w:rsidRDefault="003119BB" w:rsidP="003119BB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>
        <w:rPr>
          <w:sz w:val="24"/>
          <w:szCs w:val="24"/>
        </w:rPr>
        <w:t xml:space="preserve">The Chair will send the </w:t>
      </w:r>
      <w:r w:rsidR="009410FF">
        <w:rPr>
          <w:sz w:val="24"/>
          <w:szCs w:val="24"/>
        </w:rPr>
        <w:t>a</w:t>
      </w:r>
      <w:r>
        <w:rPr>
          <w:sz w:val="24"/>
          <w:szCs w:val="24"/>
        </w:rPr>
        <w:t>genda out three working days before the meeting</w:t>
      </w:r>
      <w:r w:rsidR="00D15959">
        <w:rPr>
          <w:sz w:val="24"/>
          <w:szCs w:val="24"/>
        </w:rPr>
        <w:t>.</w:t>
      </w:r>
    </w:p>
    <w:p w14:paraId="4D1FDAEE" w14:textId="57FD97A1" w:rsidR="003119BB" w:rsidRDefault="003119BB" w:rsidP="003119BB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Minutes will be taken </w:t>
      </w:r>
      <w:r w:rsidR="44708800" w:rsidRPr="0FA828C5">
        <w:rPr>
          <w:sz w:val="24"/>
          <w:szCs w:val="24"/>
        </w:rPr>
        <w:t>on a rotational basis by members of the Board of Studies</w:t>
      </w:r>
      <w:r w:rsidR="00D15959">
        <w:rPr>
          <w:sz w:val="24"/>
          <w:szCs w:val="24"/>
        </w:rPr>
        <w:t>.</w:t>
      </w:r>
    </w:p>
    <w:p w14:paraId="7D4AA5EE" w14:textId="36AED2B5" w:rsidR="003119BB" w:rsidRDefault="003119BB" w:rsidP="003119BB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Minutes will be circulated within two weeks to all </w:t>
      </w:r>
      <w:r w:rsidR="4AD71E64" w:rsidRPr="0FA828C5">
        <w:rPr>
          <w:sz w:val="24"/>
          <w:szCs w:val="24"/>
        </w:rPr>
        <w:t xml:space="preserve">Board of Studies </w:t>
      </w:r>
      <w:r w:rsidRPr="0FA828C5">
        <w:rPr>
          <w:sz w:val="24"/>
          <w:szCs w:val="24"/>
        </w:rPr>
        <w:t>members and will be made available to all academic staff</w:t>
      </w:r>
      <w:r w:rsidR="00D15959">
        <w:rPr>
          <w:sz w:val="24"/>
          <w:szCs w:val="24"/>
        </w:rPr>
        <w:t>.</w:t>
      </w:r>
    </w:p>
    <w:p w14:paraId="2D116E02" w14:textId="6BD62DB6" w:rsidR="009410FF" w:rsidRDefault="00695443" w:rsidP="009410FF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>There may be times when discussions are confidential</w:t>
      </w:r>
      <w:r w:rsidR="00410DCE" w:rsidRPr="0FA828C5">
        <w:rPr>
          <w:sz w:val="24"/>
          <w:szCs w:val="24"/>
        </w:rPr>
        <w:t xml:space="preserve">, to ensure privacy of individuals or decisions which are </w:t>
      </w:r>
      <w:r w:rsidR="00C86BEA" w:rsidRPr="0FA828C5">
        <w:rPr>
          <w:sz w:val="24"/>
          <w:szCs w:val="24"/>
        </w:rPr>
        <w:t xml:space="preserve">sensitive to organizational development. When an agenda item is </w:t>
      </w:r>
      <w:r w:rsidR="00BA2C5D" w:rsidRPr="0FA828C5">
        <w:rPr>
          <w:sz w:val="24"/>
          <w:szCs w:val="24"/>
        </w:rPr>
        <w:t>confidential, this will be signaled by the Chair, and minutes shared outside of the</w:t>
      </w:r>
      <w:r w:rsidR="002274F7" w:rsidRPr="0FA828C5">
        <w:rPr>
          <w:sz w:val="24"/>
          <w:szCs w:val="24"/>
        </w:rPr>
        <w:t xml:space="preserve"> </w:t>
      </w:r>
      <w:r w:rsidR="6267DFCA" w:rsidRPr="0FA828C5">
        <w:rPr>
          <w:sz w:val="24"/>
          <w:szCs w:val="24"/>
        </w:rPr>
        <w:t>Board of Studies</w:t>
      </w:r>
      <w:r w:rsidR="002274F7" w:rsidRPr="0FA828C5">
        <w:rPr>
          <w:sz w:val="24"/>
          <w:szCs w:val="24"/>
        </w:rPr>
        <w:t xml:space="preserve"> will be redacted accordingly</w:t>
      </w:r>
      <w:r w:rsidR="00D15959">
        <w:rPr>
          <w:sz w:val="24"/>
          <w:szCs w:val="24"/>
        </w:rPr>
        <w:t>.</w:t>
      </w:r>
    </w:p>
    <w:p w14:paraId="4213F8CD" w14:textId="12A495A8" w:rsidR="009C3B7B" w:rsidRPr="009410FF" w:rsidRDefault="10154C5D" w:rsidP="009410FF">
      <w:pPr>
        <w:pStyle w:val="ListParagraph"/>
        <w:numPr>
          <w:ilvl w:val="0"/>
          <w:numId w:val="5"/>
        </w:num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Board of Studies </w:t>
      </w:r>
      <w:r w:rsidR="00E27565" w:rsidRPr="0FA828C5">
        <w:rPr>
          <w:sz w:val="24"/>
          <w:szCs w:val="24"/>
        </w:rPr>
        <w:t>members will comply with the Privacy Act 2020</w:t>
      </w:r>
      <w:r w:rsidR="00D15959">
        <w:rPr>
          <w:sz w:val="24"/>
          <w:szCs w:val="24"/>
        </w:rPr>
        <w:t>.</w:t>
      </w:r>
    </w:p>
    <w:p w14:paraId="2B79C32F" w14:textId="0994749E" w:rsidR="003119BB" w:rsidRPr="009410FF" w:rsidRDefault="003119BB" w:rsidP="003119BB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>DELEGATED AUTHORITY</w:t>
      </w:r>
    </w:p>
    <w:p w14:paraId="2EC49A04" w14:textId="4F0E0F4B" w:rsidR="003119BB" w:rsidRPr="00BC748F" w:rsidRDefault="003119BB" w:rsidP="00BC748F">
      <w:p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This committee </w:t>
      </w:r>
      <w:r w:rsidR="2A2990FD" w:rsidRPr="0FA828C5">
        <w:rPr>
          <w:sz w:val="24"/>
          <w:szCs w:val="24"/>
        </w:rPr>
        <w:t>does not have financial or decision-making authorities</w:t>
      </w:r>
      <w:r w:rsidR="00D15959">
        <w:rPr>
          <w:sz w:val="24"/>
          <w:szCs w:val="24"/>
        </w:rPr>
        <w:t>.</w:t>
      </w:r>
    </w:p>
    <w:p w14:paraId="3C122EF7" w14:textId="3F0D5863" w:rsidR="003119BB" w:rsidRPr="009410FF" w:rsidRDefault="003119BB" w:rsidP="003119BB">
      <w:pPr>
        <w:tabs>
          <w:tab w:val="left" w:pos="5350"/>
          <w:tab w:val="left" w:pos="5420"/>
        </w:tabs>
        <w:rPr>
          <w:b/>
          <w:bCs/>
          <w:sz w:val="28"/>
          <w:szCs w:val="28"/>
        </w:rPr>
      </w:pPr>
      <w:r w:rsidRPr="009410FF">
        <w:rPr>
          <w:b/>
          <w:bCs/>
          <w:sz w:val="28"/>
          <w:szCs w:val="28"/>
        </w:rPr>
        <w:t xml:space="preserve">REVIEW </w:t>
      </w:r>
      <w:r w:rsidR="00BC748F">
        <w:rPr>
          <w:b/>
          <w:bCs/>
          <w:sz w:val="28"/>
          <w:szCs w:val="28"/>
        </w:rPr>
        <w:t>&amp;</w:t>
      </w:r>
      <w:r w:rsidRPr="009410FF">
        <w:rPr>
          <w:b/>
          <w:bCs/>
          <w:sz w:val="28"/>
          <w:szCs w:val="28"/>
        </w:rPr>
        <w:t xml:space="preserve"> APPROVAL</w:t>
      </w:r>
    </w:p>
    <w:p w14:paraId="4C18F810" w14:textId="696D921A" w:rsidR="003119BB" w:rsidRDefault="003119BB" w:rsidP="003119BB">
      <w:pPr>
        <w:tabs>
          <w:tab w:val="left" w:pos="5350"/>
          <w:tab w:val="left" w:pos="5420"/>
        </w:tabs>
        <w:rPr>
          <w:sz w:val="24"/>
          <w:szCs w:val="24"/>
        </w:rPr>
      </w:pPr>
      <w:r w:rsidRPr="0FA828C5">
        <w:rPr>
          <w:sz w:val="24"/>
          <w:szCs w:val="24"/>
        </w:rPr>
        <w:t xml:space="preserve">The </w:t>
      </w:r>
      <w:r w:rsidR="751770D4" w:rsidRPr="0FA828C5">
        <w:rPr>
          <w:sz w:val="24"/>
          <w:szCs w:val="24"/>
        </w:rPr>
        <w:t>Board of Studies</w:t>
      </w:r>
      <w:r w:rsidRPr="0FA828C5">
        <w:rPr>
          <w:sz w:val="24"/>
          <w:szCs w:val="24"/>
        </w:rPr>
        <w:t xml:space="preserve"> Terms of Reference are reviewed annually </w:t>
      </w:r>
      <w:r w:rsidR="4820E8C7" w:rsidRPr="0FA828C5">
        <w:rPr>
          <w:sz w:val="24"/>
          <w:szCs w:val="24"/>
        </w:rPr>
        <w:t>and</w:t>
      </w:r>
      <w:r w:rsidRPr="0FA828C5">
        <w:rPr>
          <w:sz w:val="24"/>
          <w:szCs w:val="24"/>
        </w:rPr>
        <w:t xml:space="preserve"> approved by the Chief Executive</w:t>
      </w:r>
      <w:r w:rsidR="00D15959">
        <w:rPr>
          <w:sz w:val="24"/>
          <w:szCs w:val="24"/>
        </w:rPr>
        <w:t>.</w:t>
      </w:r>
    </w:p>
    <w:p w14:paraId="25ED855B" w14:textId="2421C43C" w:rsidR="003119BB" w:rsidRDefault="003119BB" w:rsidP="003119BB">
      <w:pPr>
        <w:tabs>
          <w:tab w:val="left" w:pos="5350"/>
          <w:tab w:val="left" w:pos="5420"/>
        </w:tabs>
        <w:rPr>
          <w:sz w:val="24"/>
          <w:szCs w:val="24"/>
        </w:rPr>
      </w:pPr>
    </w:p>
    <w:p w14:paraId="5732C081" w14:textId="77777777" w:rsidR="008A68D3" w:rsidRDefault="008A68D3" w:rsidP="003119BB">
      <w:pPr>
        <w:tabs>
          <w:tab w:val="left" w:pos="5350"/>
          <w:tab w:val="left" w:pos="54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of Issue: </w:t>
      </w:r>
      <w:r>
        <w:rPr>
          <w:sz w:val="24"/>
          <w:szCs w:val="24"/>
        </w:rPr>
        <w:t>October 2020</w:t>
      </w:r>
    </w:p>
    <w:p w14:paraId="3E71F2E9" w14:textId="07A07874" w:rsidR="003119BB" w:rsidRDefault="003119BB" w:rsidP="003119BB">
      <w:pPr>
        <w:tabs>
          <w:tab w:val="left" w:pos="5350"/>
          <w:tab w:val="left" w:pos="5420"/>
        </w:tabs>
        <w:rPr>
          <w:sz w:val="24"/>
          <w:szCs w:val="24"/>
        </w:rPr>
      </w:pPr>
      <w:r w:rsidRPr="009410FF">
        <w:rPr>
          <w:b/>
          <w:bCs/>
          <w:sz w:val="24"/>
          <w:szCs w:val="24"/>
        </w:rPr>
        <w:t xml:space="preserve">Date of </w:t>
      </w:r>
      <w:r w:rsidR="008A68D3">
        <w:rPr>
          <w:b/>
          <w:bCs/>
          <w:sz w:val="24"/>
          <w:szCs w:val="24"/>
        </w:rPr>
        <w:t xml:space="preserve">Last </w:t>
      </w:r>
      <w:r w:rsidRPr="009410FF">
        <w:rPr>
          <w:b/>
          <w:bCs/>
          <w:sz w:val="24"/>
          <w:szCs w:val="24"/>
        </w:rPr>
        <w:t>Review:</w:t>
      </w:r>
      <w:r>
        <w:rPr>
          <w:sz w:val="24"/>
          <w:szCs w:val="24"/>
        </w:rPr>
        <w:t xml:space="preserve"> December 202</w:t>
      </w:r>
      <w:r w:rsidR="00D15959">
        <w:rPr>
          <w:sz w:val="24"/>
          <w:szCs w:val="24"/>
        </w:rPr>
        <w:t>3</w:t>
      </w:r>
    </w:p>
    <w:p w14:paraId="1D9F589B" w14:textId="684AE924" w:rsidR="003119BB" w:rsidRPr="003119BB" w:rsidRDefault="009410FF" w:rsidP="003119BB">
      <w:pPr>
        <w:tabs>
          <w:tab w:val="left" w:pos="5350"/>
          <w:tab w:val="left" w:pos="54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119BB" w:rsidRPr="009410FF">
        <w:rPr>
          <w:b/>
          <w:bCs/>
          <w:sz w:val="24"/>
          <w:szCs w:val="24"/>
        </w:rPr>
        <w:t>ate</w:t>
      </w:r>
      <w:r w:rsidR="008A68D3">
        <w:rPr>
          <w:b/>
          <w:bCs/>
          <w:sz w:val="24"/>
          <w:szCs w:val="24"/>
        </w:rPr>
        <w:t xml:space="preserve"> for Next Review</w:t>
      </w:r>
      <w:r w:rsidR="003119BB" w:rsidRPr="009410FF">
        <w:rPr>
          <w:b/>
          <w:bCs/>
          <w:sz w:val="24"/>
          <w:szCs w:val="24"/>
        </w:rPr>
        <w:t>:</w:t>
      </w:r>
      <w:r w:rsidR="003119BB">
        <w:rPr>
          <w:sz w:val="24"/>
          <w:szCs w:val="24"/>
        </w:rPr>
        <w:t xml:space="preserve"> December 202</w:t>
      </w:r>
      <w:r w:rsidR="00D15959">
        <w:rPr>
          <w:sz w:val="24"/>
          <w:szCs w:val="24"/>
        </w:rPr>
        <w:t>4</w:t>
      </w:r>
    </w:p>
    <w:p w14:paraId="1B585624" w14:textId="77777777" w:rsidR="002C10B7" w:rsidRPr="002C10B7" w:rsidRDefault="002C10B7" w:rsidP="002C10B7">
      <w:pPr>
        <w:pStyle w:val="ListParagraph"/>
        <w:tabs>
          <w:tab w:val="left" w:pos="5350"/>
          <w:tab w:val="left" w:pos="5420"/>
        </w:tabs>
        <w:rPr>
          <w:sz w:val="32"/>
          <w:szCs w:val="32"/>
        </w:rPr>
      </w:pPr>
    </w:p>
    <w:sectPr w:rsidR="002C10B7" w:rsidRPr="002C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8CC"/>
    <w:multiLevelType w:val="hybridMultilevel"/>
    <w:tmpl w:val="6D561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AB9"/>
    <w:multiLevelType w:val="hybridMultilevel"/>
    <w:tmpl w:val="C2DA9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36F6"/>
    <w:multiLevelType w:val="hybridMultilevel"/>
    <w:tmpl w:val="7550E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218C"/>
    <w:multiLevelType w:val="hybridMultilevel"/>
    <w:tmpl w:val="4A66AF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7E12"/>
    <w:multiLevelType w:val="hybridMultilevel"/>
    <w:tmpl w:val="02E41C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0C92"/>
    <w:multiLevelType w:val="hybridMultilevel"/>
    <w:tmpl w:val="32B81A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95D36"/>
    <w:multiLevelType w:val="hybridMultilevel"/>
    <w:tmpl w:val="79F67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00FF7"/>
    <w:multiLevelType w:val="hybridMultilevel"/>
    <w:tmpl w:val="75E2B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18743">
    <w:abstractNumId w:val="5"/>
  </w:num>
  <w:num w:numId="2" w16cid:durableId="2096241294">
    <w:abstractNumId w:val="7"/>
  </w:num>
  <w:num w:numId="3" w16cid:durableId="247420216">
    <w:abstractNumId w:val="1"/>
  </w:num>
  <w:num w:numId="4" w16cid:durableId="1294099589">
    <w:abstractNumId w:val="0"/>
  </w:num>
  <w:num w:numId="5" w16cid:durableId="1588272213">
    <w:abstractNumId w:val="3"/>
  </w:num>
  <w:num w:numId="6" w16cid:durableId="484469847">
    <w:abstractNumId w:val="4"/>
  </w:num>
  <w:num w:numId="7" w16cid:durableId="1325204246">
    <w:abstractNumId w:val="2"/>
  </w:num>
  <w:num w:numId="8" w16cid:durableId="1937976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302D7E"/>
    <w:rsid w:val="000211C7"/>
    <w:rsid w:val="0002268A"/>
    <w:rsid w:val="000273DF"/>
    <w:rsid w:val="00074724"/>
    <w:rsid w:val="00082F30"/>
    <w:rsid w:val="00090059"/>
    <w:rsid w:val="00097B84"/>
    <w:rsid w:val="00163579"/>
    <w:rsid w:val="001A481E"/>
    <w:rsid w:val="001B0348"/>
    <w:rsid w:val="001B693A"/>
    <w:rsid w:val="001C693E"/>
    <w:rsid w:val="001E570D"/>
    <w:rsid w:val="00207586"/>
    <w:rsid w:val="00210319"/>
    <w:rsid w:val="00216BFF"/>
    <w:rsid w:val="002274F7"/>
    <w:rsid w:val="00236F29"/>
    <w:rsid w:val="0028262A"/>
    <w:rsid w:val="002B2DEF"/>
    <w:rsid w:val="002C10B7"/>
    <w:rsid w:val="002D7DBE"/>
    <w:rsid w:val="002E676D"/>
    <w:rsid w:val="00302DFD"/>
    <w:rsid w:val="00303B2B"/>
    <w:rsid w:val="003119BB"/>
    <w:rsid w:val="00345E32"/>
    <w:rsid w:val="0036345B"/>
    <w:rsid w:val="003740BE"/>
    <w:rsid w:val="0038222F"/>
    <w:rsid w:val="003C7870"/>
    <w:rsid w:val="003F05A7"/>
    <w:rsid w:val="00410DCE"/>
    <w:rsid w:val="00454612"/>
    <w:rsid w:val="004550C6"/>
    <w:rsid w:val="004C4AE8"/>
    <w:rsid w:val="004E16E9"/>
    <w:rsid w:val="004F3DDC"/>
    <w:rsid w:val="005318EE"/>
    <w:rsid w:val="0054059E"/>
    <w:rsid w:val="00575B87"/>
    <w:rsid w:val="00582189"/>
    <w:rsid w:val="00597F74"/>
    <w:rsid w:val="005A0555"/>
    <w:rsid w:val="005C6DE6"/>
    <w:rsid w:val="005D2672"/>
    <w:rsid w:val="005E27AA"/>
    <w:rsid w:val="005E74C9"/>
    <w:rsid w:val="006016A2"/>
    <w:rsid w:val="00624C77"/>
    <w:rsid w:val="006324EB"/>
    <w:rsid w:val="00657B62"/>
    <w:rsid w:val="006667F3"/>
    <w:rsid w:val="006705E5"/>
    <w:rsid w:val="00671B19"/>
    <w:rsid w:val="00675F0C"/>
    <w:rsid w:val="00695443"/>
    <w:rsid w:val="006E32F6"/>
    <w:rsid w:val="006F1D35"/>
    <w:rsid w:val="006F41DE"/>
    <w:rsid w:val="007222A2"/>
    <w:rsid w:val="00755CD7"/>
    <w:rsid w:val="00756F21"/>
    <w:rsid w:val="007630E5"/>
    <w:rsid w:val="00781AED"/>
    <w:rsid w:val="007B5293"/>
    <w:rsid w:val="007D6A9B"/>
    <w:rsid w:val="00802505"/>
    <w:rsid w:val="0084109C"/>
    <w:rsid w:val="00843678"/>
    <w:rsid w:val="00845302"/>
    <w:rsid w:val="008512D4"/>
    <w:rsid w:val="00860D59"/>
    <w:rsid w:val="0087665C"/>
    <w:rsid w:val="008A68D3"/>
    <w:rsid w:val="008B7327"/>
    <w:rsid w:val="00906215"/>
    <w:rsid w:val="009410FF"/>
    <w:rsid w:val="009778DB"/>
    <w:rsid w:val="009C3B7B"/>
    <w:rsid w:val="009F055B"/>
    <w:rsid w:val="009F324A"/>
    <w:rsid w:val="00A11AEF"/>
    <w:rsid w:val="00A1560D"/>
    <w:rsid w:val="00A31FD2"/>
    <w:rsid w:val="00A72E89"/>
    <w:rsid w:val="00A81DE0"/>
    <w:rsid w:val="00A94656"/>
    <w:rsid w:val="00B1388D"/>
    <w:rsid w:val="00B151CA"/>
    <w:rsid w:val="00B24BD4"/>
    <w:rsid w:val="00B27126"/>
    <w:rsid w:val="00B54234"/>
    <w:rsid w:val="00B905BA"/>
    <w:rsid w:val="00BA2C5D"/>
    <w:rsid w:val="00BA52F6"/>
    <w:rsid w:val="00BA5C55"/>
    <w:rsid w:val="00BB44B1"/>
    <w:rsid w:val="00BC748F"/>
    <w:rsid w:val="00C0446C"/>
    <w:rsid w:val="00C22759"/>
    <w:rsid w:val="00C27376"/>
    <w:rsid w:val="00C5508E"/>
    <w:rsid w:val="00C86BEA"/>
    <w:rsid w:val="00CA010C"/>
    <w:rsid w:val="00CB148D"/>
    <w:rsid w:val="00CC01C2"/>
    <w:rsid w:val="00CC61FB"/>
    <w:rsid w:val="00D15959"/>
    <w:rsid w:val="00D779B2"/>
    <w:rsid w:val="00DC5113"/>
    <w:rsid w:val="00DE1168"/>
    <w:rsid w:val="00E27565"/>
    <w:rsid w:val="00E32781"/>
    <w:rsid w:val="00E34E62"/>
    <w:rsid w:val="00E3579D"/>
    <w:rsid w:val="00E41FF3"/>
    <w:rsid w:val="00E57C2C"/>
    <w:rsid w:val="00E61C74"/>
    <w:rsid w:val="00EB6083"/>
    <w:rsid w:val="00ED7B62"/>
    <w:rsid w:val="00EF35CF"/>
    <w:rsid w:val="00F21147"/>
    <w:rsid w:val="00F4622C"/>
    <w:rsid w:val="00F474A1"/>
    <w:rsid w:val="00F55281"/>
    <w:rsid w:val="00F67E1E"/>
    <w:rsid w:val="00FA6F34"/>
    <w:rsid w:val="00FD22D2"/>
    <w:rsid w:val="00FD74CC"/>
    <w:rsid w:val="00FF1723"/>
    <w:rsid w:val="0FA828C5"/>
    <w:rsid w:val="10154C5D"/>
    <w:rsid w:val="1147C264"/>
    <w:rsid w:val="130A6929"/>
    <w:rsid w:val="154F0534"/>
    <w:rsid w:val="15732619"/>
    <w:rsid w:val="1BE2679D"/>
    <w:rsid w:val="1C1FA8D5"/>
    <w:rsid w:val="1F00E002"/>
    <w:rsid w:val="2096CBF4"/>
    <w:rsid w:val="218CAA18"/>
    <w:rsid w:val="2490B277"/>
    <w:rsid w:val="25702186"/>
    <w:rsid w:val="26601B3B"/>
    <w:rsid w:val="2A2990FD"/>
    <w:rsid w:val="2CA12B39"/>
    <w:rsid w:val="2D5CF000"/>
    <w:rsid w:val="31964276"/>
    <w:rsid w:val="33465CFE"/>
    <w:rsid w:val="3D499109"/>
    <w:rsid w:val="3F42C323"/>
    <w:rsid w:val="41A3928D"/>
    <w:rsid w:val="43EB94A4"/>
    <w:rsid w:val="43FA8EF8"/>
    <w:rsid w:val="44163446"/>
    <w:rsid w:val="44708800"/>
    <w:rsid w:val="44EDB166"/>
    <w:rsid w:val="47233566"/>
    <w:rsid w:val="4820E8C7"/>
    <w:rsid w:val="4AD71E64"/>
    <w:rsid w:val="4D8D5401"/>
    <w:rsid w:val="4F60D473"/>
    <w:rsid w:val="4FA2C954"/>
    <w:rsid w:val="51C1A3DD"/>
    <w:rsid w:val="52987535"/>
    <w:rsid w:val="53E7FE9A"/>
    <w:rsid w:val="55302D7E"/>
    <w:rsid w:val="566A4BD5"/>
    <w:rsid w:val="576BE658"/>
    <w:rsid w:val="57D0BF14"/>
    <w:rsid w:val="5B4B9488"/>
    <w:rsid w:val="5E83354A"/>
    <w:rsid w:val="6267DFCA"/>
    <w:rsid w:val="62E02621"/>
    <w:rsid w:val="6EB80ACE"/>
    <w:rsid w:val="6ECBE63C"/>
    <w:rsid w:val="715B2442"/>
    <w:rsid w:val="744B2E0B"/>
    <w:rsid w:val="751770D4"/>
    <w:rsid w:val="7521FF63"/>
    <w:rsid w:val="753B27C0"/>
    <w:rsid w:val="76D6F821"/>
    <w:rsid w:val="77EBA287"/>
    <w:rsid w:val="796346ED"/>
    <w:rsid w:val="7BA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8037"/>
  <w15:chartTrackingRefBased/>
  <w15:docId w15:val="{57588384-73F2-4CD5-983A-E29D5B3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0F3593D752543B7729FC87681E5B5" ma:contentTypeVersion="18" ma:contentTypeDescription="Create a new document." ma:contentTypeScope="" ma:versionID="3fe97c2d0f010c86d57604f1a72d3950">
  <xsd:schema xmlns:xsd="http://www.w3.org/2001/XMLSchema" xmlns:xs="http://www.w3.org/2001/XMLSchema" xmlns:p="http://schemas.microsoft.com/office/2006/metadata/properties" xmlns:ns2="41b989e4-5e58-4c6c-b553-799f0e391a41" xmlns:ns3="d01da23b-7b04-4b5d-83a2-46842cda3195" targetNamespace="http://schemas.microsoft.com/office/2006/metadata/properties" ma:root="true" ma:fieldsID="e51c9f425e10bbe1c3dfe26e119b8642" ns2:_="" ns3:_="">
    <xsd:import namespace="41b989e4-5e58-4c6c-b553-799f0e391a41"/>
    <xsd:import namespace="d01da23b-7b04-4b5d-83a2-46842cda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89e4-5e58-4c6c-b553-799f0e39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c8994d-31da-4da7-8c85-957a94f8d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a23b-7b04-4b5d-83a2-46842cda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992df-3194-4d42-8dc6-e20bd80da34b}" ma:internalName="TaxCatchAll" ma:showField="CatchAllData" ma:web="d01da23b-7b04-4b5d-83a2-46842cda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0EBBF-D951-46E0-AD00-A8DB359DFAA5}"/>
</file>

<file path=customXml/itemProps2.xml><?xml version="1.0" encoding="utf-8"?>
<ds:datastoreItem xmlns:ds="http://schemas.openxmlformats.org/officeDocument/2006/customXml" ds:itemID="{D6C00148-D351-44EB-89C9-941F731A7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Blucher</dc:creator>
  <cp:keywords/>
  <dc:description/>
  <cp:lastModifiedBy>Robert Blucher</cp:lastModifiedBy>
  <cp:revision>2</cp:revision>
  <dcterms:created xsi:type="dcterms:W3CDTF">2023-12-18T22:20:00Z</dcterms:created>
  <dcterms:modified xsi:type="dcterms:W3CDTF">2023-12-18T22:20:00Z</dcterms:modified>
</cp:coreProperties>
</file>